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4BFDF" w14:textId="77777777" w:rsidR="00103B82" w:rsidRDefault="00103B82" w:rsidP="00103B8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481A72E" w14:textId="77777777" w:rsidR="00103B82" w:rsidRDefault="00103B82" w:rsidP="00103B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CF74907" w14:textId="77777777" w:rsidR="00103B82" w:rsidRDefault="00103B82" w:rsidP="00103B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5B99006" w14:textId="77777777" w:rsidR="00103B82" w:rsidRDefault="00103B82" w:rsidP="00103B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2AD70109" w14:textId="77777777" w:rsidR="00103B82" w:rsidRDefault="00103B82" w:rsidP="00103B8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  </w:t>
      </w:r>
      <w:r>
        <w:rPr>
          <w:rFonts w:ascii="Corbel" w:hAnsi="Corbel"/>
          <w:b/>
          <w:sz w:val="24"/>
          <w:szCs w:val="24"/>
        </w:rPr>
        <w:t>2029/2030</w:t>
      </w:r>
    </w:p>
    <w:p w14:paraId="154F7B5B" w14:textId="77777777" w:rsidR="00103B82" w:rsidRDefault="00103B82" w:rsidP="00103B82">
      <w:pPr>
        <w:spacing w:after="0" w:line="240" w:lineRule="auto"/>
        <w:rPr>
          <w:rFonts w:ascii="Corbel" w:hAnsi="Corbel"/>
          <w:sz w:val="24"/>
          <w:szCs w:val="24"/>
        </w:rPr>
      </w:pPr>
    </w:p>
    <w:p w14:paraId="253C17AB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03B82" w14:paraId="0EBB3059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CB26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23FA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w życiu człowieka z niepełnosprawnością</w:t>
            </w:r>
          </w:p>
        </w:tc>
      </w:tr>
      <w:tr w:rsidR="00103B82" w14:paraId="55865BC9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89FE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AFEF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03B82" w14:paraId="5AED316E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0071" w14:textId="77777777" w:rsidR="00103B82" w:rsidRDefault="00103B8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C166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103B82" w14:paraId="5FF0EBF0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3ED2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3C6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03B82" w14:paraId="343C77CD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3D71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D711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03B82" w14:paraId="10C857BE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B809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EC76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03B82" w14:paraId="02AA8EB8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C493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43038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03B82" w14:paraId="1720DC5D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C910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B48B3" w14:textId="03414EAE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103B82" w14:paraId="14E82837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28D63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F23E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103B82" w14:paraId="2E6D415F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8AD7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312C" w14:textId="77777777" w:rsidR="00103B82" w:rsidRDefault="00103B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103B82" w14:paraId="336FF49E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B1EE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B7D4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03B82" w14:paraId="17EA201B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1881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0F529" w14:textId="77777777" w:rsidR="00103B82" w:rsidRDefault="00103B8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103B82" w14:paraId="348BDBC2" w14:textId="77777777" w:rsidTr="00103B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692E" w14:textId="77777777" w:rsidR="00103B82" w:rsidRDefault="00103B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B41E" w14:textId="77777777" w:rsidR="00103B82" w:rsidRDefault="00103B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</w:tbl>
    <w:p w14:paraId="747A7ADD" w14:textId="77777777" w:rsidR="00103B82" w:rsidRDefault="00103B82" w:rsidP="00103B8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9C864E0" w14:textId="77777777" w:rsidR="00103B82" w:rsidRDefault="00103B82" w:rsidP="00103B8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D2B121" w14:textId="77777777" w:rsidR="00103B82" w:rsidRDefault="00103B82" w:rsidP="00103B8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03B82" w14:paraId="50C1BFE8" w14:textId="77777777" w:rsidTr="00103B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0AF8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CB869E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098E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623B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5385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BFE1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D4D0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DA46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37771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D805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10F38" w14:textId="77777777" w:rsidR="00103B82" w:rsidRDefault="00103B8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03B82" w14:paraId="789F3A24" w14:textId="77777777" w:rsidTr="00103B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004C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4355A" w14:textId="2F77C962" w:rsidR="00103B82" w:rsidRDefault="00C50E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C46C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071F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30B0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B6AB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72BA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EA51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E75C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3AEA1" w14:textId="77777777" w:rsidR="00103B82" w:rsidRDefault="00103B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866766" w14:textId="77777777" w:rsidR="00103B82" w:rsidRDefault="00103B82" w:rsidP="00103B8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32397252" w14:textId="77777777" w:rsidR="00103B82" w:rsidRDefault="00103B82" w:rsidP="00103B8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0E38B74" w14:textId="77777777" w:rsidR="00103B82" w:rsidRDefault="00103B82" w:rsidP="00103B82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1469CEEA" w14:textId="77777777" w:rsidR="00103B82" w:rsidRDefault="00103B82" w:rsidP="00103B8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F0CF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A339E75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</w:p>
    <w:p w14:paraId="6952B1DD" w14:textId="77777777" w:rsidR="00103B82" w:rsidRDefault="00103B82" w:rsidP="00103B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247E5071" w14:textId="77777777" w:rsidR="00103B82" w:rsidRDefault="00103B82" w:rsidP="00103B8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  <w:t>zaliczenie bez oceny</w:t>
      </w:r>
    </w:p>
    <w:p w14:paraId="1CE0BAC5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03B82" w14:paraId="1E08E3D8" w14:textId="77777777" w:rsidTr="00103B8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9E87C" w14:textId="77777777" w:rsidR="00103B82" w:rsidRDefault="00103B82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Psychologia rozwoju </w:t>
            </w:r>
            <w:r>
              <w:rPr>
                <w:rFonts w:ascii="Corbel" w:hAnsi="Corbel"/>
                <w:b w:val="0"/>
                <w:szCs w:val="24"/>
              </w:rPr>
              <w:t>człowieka, Psychologia rehabilitacji, Interdyscyplinarne studia badań nad niepełnosprawnością</w:t>
            </w:r>
          </w:p>
        </w:tc>
      </w:tr>
    </w:tbl>
    <w:p w14:paraId="5619A69D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</w:p>
    <w:p w14:paraId="3119CA60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5758996" w14:textId="77777777" w:rsidR="00103B82" w:rsidRDefault="00103B82" w:rsidP="00103B8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3B82" w14:paraId="583CF3FE" w14:textId="77777777" w:rsidTr="00103B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089F" w14:textId="77777777" w:rsidR="00103B82" w:rsidRDefault="00103B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A064" w14:textId="77777777" w:rsidR="00103B82" w:rsidRDefault="00103B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głównym nurtem gerontologii specjalnej.</w:t>
            </w:r>
          </w:p>
        </w:tc>
      </w:tr>
      <w:tr w:rsidR="00103B82" w14:paraId="397B8C8F" w14:textId="77777777" w:rsidTr="00103B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450B" w14:textId="77777777" w:rsidR="00103B82" w:rsidRDefault="00103B8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A94CF" w14:textId="77777777" w:rsidR="00103B82" w:rsidRDefault="00103B82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Zaznajomienie studentów ze specyfiką okresu starości z uwzględnieniem jakości życia</w:t>
            </w:r>
            <w:r>
              <w:rPr>
                <w:rFonts w:ascii="Corbel" w:hAnsi="Corbel"/>
              </w:rPr>
              <w:br/>
              <w:t xml:space="preserve"> i potrzeb osób z niepełnosprawnościami. </w:t>
            </w:r>
          </w:p>
        </w:tc>
      </w:tr>
      <w:tr w:rsidR="00103B82" w14:paraId="08C73DF8" w14:textId="77777777" w:rsidTr="00103B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2F1A" w14:textId="77777777" w:rsidR="00103B82" w:rsidRDefault="00103B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DA86" w14:textId="77777777" w:rsidR="00103B82" w:rsidRDefault="00103B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uwarunkowań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biopsychospołecznych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(możliwości, bariery) oraz możliwości pomocy i wsparcia osób starszych z niepełnosprawnościami. </w:t>
            </w:r>
          </w:p>
        </w:tc>
      </w:tr>
    </w:tbl>
    <w:p w14:paraId="5EA10D29" w14:textId="77777777" w:rsidR="00103B82" w:rsidRDefault="00103B82" w:rsidP="00103B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2D554" w14:textId="77777777" w:rsidR="00103B82" w:rsidRDefault="00103B82" w:rsidP="00103B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03B82" w14:paraId="25A541F0" w14:textId="77777777" w:rsidTr="00103B8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EE5E3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5FE4B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725D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03B82" w14:paraId="09F983CE" w14:textId="77777777" w:rsidTr="00103B8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5A18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369E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C1475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3B82" w14:paraId="774D189A" w14:textId="77777777" w:rsidTr="00103B8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2B43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05F" w14:textId="77777777" w:rsidR="00103B82" w:rsidRDefault="00103B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DCDD8" w14:textId="77777777" w:rsidR="00103B82" w:rsidRDefault="00103B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klasyczne i współczesne teorie rozwoju człowieka, oraz różnorodne uwarunkowania procesów starzenia się i starości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AF6E" w14:textId="77777777" w:rsidR="00103B82" w:rsidRDefault="00103B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PS.W2.</w:t>
            </w:r>
          </w:p>
        </w:tc>
      </w:tr>
      <w:tr w:rsidR="00103B82" w14:paraId="0BA3ECAD" w14:textId="77777777" w:rsidTr="00103B82">
        <w:trPr>
          <w:trHeight w:val="84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BFB5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87505" w14:textId="77777777" w:rsidR="00103B82" w:rsidRDefault="00103B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wykorzystywać i integrować wiedzę z zakresu gerontologii i gerontologii specjalnej oraz nauk pokrewnych w celu analizy sytuacji osób starszych z niepełnosprawnością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1ABA" w14:textId="77777777" w:rsidR="00103B82" w:rsidRDefault="00103B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PS.U1.</w:t>
            </w:r>
          </w:p>
          <w:p w14:paraId="26545093" w14:textId="77777777" w:rsidR="00103B82" w:rsidRDefault="00103B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03B82" w14:paraId="19A8E2E2" w14:textId="77777777" w:rsidTr="00103B8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B5116" w14:textId="77777777" w:rsidR="00103B82" w:rsidRDefault="00103B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8138" w14:textId="77777777" w:rsidR="00103B82" w:rsidRDefault="00103B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Wykazuje gotowość do współpracy na rzecz osób starszych z niepełnosprawnością w instytucjach i organizacjach realizujących działania rehabilitacyjne, terapeutyczne, aktywizujące.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4572" w14:textId="77777777" w:rsidR="00103B82" w:rsidRDefault="00103B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14:paraId="7F14C1FA" w14:textId="77777777" w:rsidR="00103B82" w:rsidRDefault="00103B82" w:rsidP="00103B8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6297C5" w14:textId="77777777" w:rsidR="00103B82" w:rsidRDefault="00103B82" w:rsidP="00103B8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3653577" w14:textId="77777777" w:rsidR="00103B82" w:rsidRDefault="00103B82" w:rsidP="00103B8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CC0C1FD" w14:textId="77777777" w:rsidR="00103B82" w:rsidRDefault="00103B82" w:rsidP="00103B82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3B82" w14:paraId="76D3F23F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E3BE" w14:textId="77777777" w:rsidR="00103B82" w:rsidRDefault="00103B82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103B82" w14:paraId="194FE748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4F67" w14:textId="77777777" w:rsidR="00103B82" w:rsidRDefault="00103B82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gerontologii do gerontologii specjalnej - zagadnienia wstępne w nurcie badań nad niepełnosprawnością.</w:t>
            </w:r>
          </w:p>
        </w:tc>
      </w:tr>
      <w:tr w:rsidR="00103B82" w14:paraId="2518854F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65DD" w14:textId="77777777" w:rsidR="00103B82" w:rsidRDefault="00103B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wsparcia i opieki osób starszych z niepełnosprawnością w Polsce i wybranych krajach.</w:t>
            </w:r>
          </w:p>
        </w:tc>
      </w:tr>
      <w:tr w:rsidR="00103B82" w14:paraId="12743F44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001E" w14:textId="77777777" w:rsidR="00103B82" w:rsidRDefault="00103B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koncepcje i aspekty procesu starzenia się osób z niepełnosprawnościami.  </w:t>
            </w:r>
          </w:p>
        </w:tc>
      </w:tr>
      <w:tr w:rsidR="00103B82" w14:paraId="29301F72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C84E" w14:textId="77777777" w:rsidR="00103B82" w:rsidRDefault="00103B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człowieka starego w społeczeństwie. Wątek kulturowy, społeczny i medyczny. </w:t>
            </w:r>
          </w:p>
        </w:tc>
      </w:tr>
      <w:tr w:rsidR="00103B82" w14:paraId="6186C28A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31A5A" w14:textId="77777777" w:rsidR="00103B82" w:rsidRDefault="00103B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starszy z niepełnosprawnością - konteksty biologiczne i psychologiczne.</w:t>
            </w:r>
          </w:p>
        </w:tc>
      </w:tr>
      <w:tr w:rsidR="00103B82" w14:paraId="3FEB0E30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20BCB" w14:textId="77777777" w:rsidR="00103B82" w:rsidRDefault="00103B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i terapia i jakość życia osób z starszych z niepełnosprawnością. </w:t>
            </w:r>
          </w:p>
        </w:tc>
      </w:tr>
      <w:tr w:rsidR="00103B82" w14:paraId="1569D807" w14:textId="77777777" w:rsidTr="00103B8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C1E0E" w14:textId="77777777" w:rsidR="00103B82" w:rsidRDefault="00103B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Bariery i trudności funkcjonalne osób starszych z niepełnosprawnością. </w:t>
            </w:r>
          </w:p>
        </w:tc>
      </w:tr>
    </w:tbl>
    <w:p w14:paraId="18914F53" w14:textId="77777777" w:rsidR="00103B82" w:rsidRDefault="00103B82" w:rsidP="00103B82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199CE145" w14:textId="77777777" w:rsidR="00103B82" w:rsidRDefault="00103B82" w:rsidP="00103B82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27ADDCC" w14:textId="77777777" w:rsidR="00103B82" w:rsidRDefault="00103B82" w:rsidP="00103B8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E9BAAC2" w14:textId="77777777" w:rsidR="00103B82" w:rsidRDefault="00103B82" w:rsidP="00103B8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24F2B18A" w14:textId="77777777" w:rsidR="00103B82" w:rsidRDefault="00103B82" w:rsidP="00103B8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D91C58A" w14:textId="77777777" w:rsidR="00103B82" w:rsidRDefault="00103B82" w:rsidP="00103B82">
      <w:pPr>
        <w:pStyle w:val="Punktygwne"/>
        <w:spacing w:before="0" w:after="0"/>
        <w:ind w:left="708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problemowy, wykład z prezentacją multimedialną, analiza sytuacji, zjawisk, dobrych praktyk i doświadczeń</w:t>
      </w:r>
    </w:p>
    <w:p w14:paraId="2C5400C6" w14:textId="77777777" w:rsidR="00103B82" w:rsidRDefault="00103B82" w:rsidP="00103B8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DAE63E7" w14:textId="77777777" w:rsidR="00103B82" w:rsidRDefault="00103B82" w:rsidP="00103B8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163B62B2" w14:textId="77777777" w:rsidR="00103B82" w:rsidRDefault="00103B82" w:rsidP="00103B8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F460EF7" w14:textId="77777777" w:rsidR="00103B82" w:rsidRDefault="00103B82" w:rsidP="00103B8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03B82" w14:paraId="5C5BB753" w14:textId="77777777" w:rsidTr="00103B8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24CC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84BF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6E8256AB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E2AD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103B82" w14:paraId="21ED2AB4" w14:textId="77777777" w:rsidTr="00103B8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4D8FF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9369" w14:textId="77777777" w:rsidR="00103B82" w:rsidRPr="001F0CF8" w:rsidRDefault="00103B82">
            <w:pPr>
              <w:spacing w:after="0" w:line="240" w:lineRule="auto"/>
              <w:jc w:val="center"/>
              <w:rPr>
                <w:rStyle w:val="Odwoaniedelikatne"/>
                <w:color w:val="000000" w:themeColor="text1"/>
                <w:sz w:val="24"/>
              </w:rPr>
            </w:pPr>
            <w:r w:rsidRPr="001F0CF8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2F1C" w14:textId="77777777" w:rsidR="00103B82" w:rsidRPr="001F0CF8" w:rsidRDefault="00103B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</w:pPr>
            <w:r w:rsidRPr="001F0CF8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="00103B82" w14:paraId="6E4812B5" w14:textId="77777777" w:rsidTr="00103B8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BF397" w14:textId="77777777" w:rsidR="00103B82" w:rsidRDefault="00103B82">
            <w:pPr>
              <w:pStyle w:val="Punktygwne"/>
              <w:spacing w:before="0" w:after="0"/>
              <w:jc w:val="center"/>
              <w:rPr>
                <w:b w:val="0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A42C" w14:textId="77777777" w:rsidR="00103B82" w:rsidRPr="001F0CF8" w:rsidRDefault="00103B82">
            <w:pPr>
              <w:spacing w:after="0" w:line="240" w:lineRule="auto"/>
              <w:jc w:val="center"/>
              <w:rPr>
                <w:rStyle w:val="Odwoaniedelikatne"/>
                <w:color w:val="000000" w:themeColor="text1"/>
                <w:sz w:val="24"/>
              </w:rPr>
            </w:pPr>
            <w:r w:rsidRPr="001F0CF8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30E4A" w14:textId="77777777" w:rsidR="00103B82" w:rsidRPr="001F0CF8" w:rsidRDefault="00103B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</w:pPr>
            <w:r w:rsidRPr="001F0CF8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wykład</w:t>
            </w:r>
          </w:p>
        </w:tc>
      </w:tr>
      <w:tr w:rsidR="00103B82" w14:paraId="458F8FDE" w14:textId="77777777" w:rsidTr="00103B8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A443" w14:textId="77777777" w:rsidR="00103B82" w:rsidRDefault="00103B82">
            <w:pPr>
              <w:pStyle w:val="Punktygwne"/>
              <w:spacing w:before="0" w:after="0"/>
              <w:jc w:val="center"/>
              <w:rPr>
                <w:b w:val="0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7795" w14:textId="77777777" w:rsidR="00103B82" w:rsidRPr="001F0CF8" w:rsidRDefault="00103B82">
            <w:pPr>
              <w:spacing w:after="0" w:line="240" w:lineRule="auto"/>
              <w:jc w:val="center"/>
              <w:rPr>
                <w:rStyle w:val="Odwoaniedelikatne"/>
                <w:color w:val="000000" w:themeColor="text1"/>
                <w:sz w:val="24"/>
              </w:rPr>
            </w:pPr>
            <w:r w:rsidRPr="001F0CF8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4F6A" w14:textId="77777777" w:rsidR="00103B82" w:rsidRPr="001F0CF8" w:rsidRDefault="00103B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</w:pPr>
            <w:r w:rsidRPr="001F0CF8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wykład</w:t>
            </w:r>
          </w:p>
        </w:tc>
      </w:tr>
    </w:tbl>
    <w:p w14:paraId="2F8F02F4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</w:p>
    <w:p w14:paraId="1C71132C" w14:textId="77777777" w:rsidR="00103B82" w:rsidRDefault="00103B82" w:rsidP="00103B8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38F9523B" w14:textId="77777777" w:rsidR="00103B82" w:rsidRDefault="00103B82" w:rsidP="00103B8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03B82" w14:paraId="7B38AF7C" w14:textId="77777777" w:rsidTr="00103B8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73B4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- 80% obecności na wykładach</w:t>
            </w:r>
          </w:p>
          <w:p w14:paraId="2467AB2A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przygotowanie projektu nt. Program wsparcia osoby starszej z niepełnosprawnością (wybraną przez studenta)</w:t>
            </w:r>
          </w:p>
          <w:p w14:paraId="381E3DE1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ocena: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zal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.; nie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zal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48B12494" w14:textId="77777777" w:rsidR="00103B82" w:rsidRDefault="00103B82" w:rsidP="00103B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D51768" w14:textId="77777777" w:rsidR="00103B82" w:rsidRDefault="00103B82" w:rsidP="00103B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FEFE239" w14:textId="77777777" w:rsidR="00103B82" w:rsidRDefault="00103B82" w:rsidP="00103B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03B82" w14:paraId="101C1895" w14:textId="77777777" w:rsidTr="00103B8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7EB3" w14:textId="77777777" w:rsidR="00103B82" w:rsidRDefault="00103B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5246" w14:textId="77777777" w:rsidR="00103B82" w:rsidRDefault="00103B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03B82" w14:paraId="4A02726D" w14:textId="77777777" w:rsidTr="00103B8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7B4BE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A1BB" w14:textId="323D40E2" w:rsidR="00103B82" w:rsidRDefault="00C50E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03B82" w14:paraId="06E8D7FD" w14:textId="77777777" w:rsidTr="00103B8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A43A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3651CBD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(np. 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4612" w14:textId="77777777" w:rsidR="00103B82" w:rsidRDefault="00103B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B82" w14:paraId="74B59AA8" w14:textId="77777777" w:rsidTr="00103B82">
        <w:trPr>
          <w:trHeight w:val="86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C846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3EB9E438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  <w:p w14:paraId="7C751A6C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9885" w14:textId="77777777" w:rsidR="00103B82" w:rsidRDefault="00103B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CCDE8B" w14:textId="77777777" w:rsidR="001F0CF8" w:rsidRDefault="001F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7F06BF" w14:textId="549EFFEC" w:rsidR="00103B82" w:rsidRDefault="00C50E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5632C4D2" w14:textId="497826FA" w:rsidR="00103B82" w:rsidRDefault="00C50E19" w:rsidP="00C50E1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03B82" w14:paraId="0F6379E2" w14:textId="77777777" w:rsidTr="00103B8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0E39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8FD4" w14:textId="77777777" w:rsidR="00103B82" w:rsidRDefault="00103B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03B82" w14:paraId="492EEC11" w14:textId="77777777" w:rsidTr="00103B8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799D" w14:textId="77777777" w:rsidR="00103B82" w:rsidRDefault="00103B8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63D0" w14:textId="77777777" w:rsidR="00103B82" w:rsidRDefault="00103B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8232949" w14:textId="77777777" w:rsidR="00103B82" w:rsidRDefault="00103B82" w:rsidP="00103B8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7F39894" w14:textId="77777777" w:rsidR="00103B82" w:rsidRDefault="00103B82" w:rsidP="00103B8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0731556A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AA6695A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03B82" w14:paraId="21D5699F" w14:textId="77777777" w:rsidTr="00103B8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44AC2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BCA1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03B82" w14:paraId="16ECCABF" w14:textId="77777777" w:rsidTr="00103B8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B947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9B54" w14:textId="77777777" w:rsidR="00103B82" w:rsidRDefault="00103B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152AC413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</w:p>
    <w:p w14:paraId="24B0D9B5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F9CAF33" w14:textId="77777777" w:rsidR="00103B82" w:rsidRDefault="00103B82" w:rsidP="00103B8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03B82" w14:paraId="6543A19B" w14:textId="77777777" w:rsidTr="00103B82">
        <w:trPr>
          <w:trHeight w:val="98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0514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1AA1AA08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Chrzanowska I.,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Gerontologia (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geragogika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) specjalna – obszar koniecznych badań i refleksji pedagogiki specjalnej. Wybrane zagadnienia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. Interdyscyplinarne Konteksty pedagogiki Specjalnej, nr 17. 2017.</w:t>
            </w:r>
          </w:p>
          <w:p w14:paraId="4704BF9C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Duda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K.,Proces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starzenia się. W: A. Marchewka, Z. Dąbrowski, J.A. Żołądź (red.),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Fizjologia starzenia się. Profilaktyka i rehabilitacja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Wydawnictwo Naukowe PWN, Warszawa 2013.</w:t>
            </w:r>
          </w:p>
          <w:p w14:paraId="1C37A12F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Gutowska A.,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(Nie)pełnosprawna starość – przyczyny, uwarunkowania, wsparcie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Interdyscyplinarne Konteksty Pedagogiki Specjalnej, nr 8 2015.</w:t>
            </w:r>
          </w:p>
          <w:p w14:paraId="1D2F55ED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Kilian M., Śmiechowska-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Petrovskij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E.,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Niepełnosprawność w okresie późnej dorosłości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Impuls, Kraków 2018.</w:t>
            </w:r>
          </w:p>
          <w:p w14:paraId="3C00345F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lastRenderedPageBreak/>
              <w:t>Parchomiuk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Starzenie się, starość i umieranie osób z niepełnosprawnością intelektualną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„Impuls”, Kraków 2019.</w:t>
            </w:r>
          </w:p>
          <w:p w14:paraId="6EE60117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Trafiałek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E.,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Starzenie się i starość: wybór tekstów z gerontologii społecznej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Wydawnictwo Uczelniane Wszechnicy Świętokrzyskiej Kielce 2006.</w:t>
            </w:r>
          </w:p>
          <w:p w14:paraId="08C4D4BB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Wawrzyniak J.K.,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Starość człowieka - szanse i zagrożenia. Implikacje pedagogiczne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, Wydaw.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Sp. z o.o., Warszawa 2017.</w:t>
            </w:r>
          </w:p>
          <w:p w14:paraId="0221C9B4" w14:textId="77777777" w:rsidR="00103B82" w:rsidRDefault="00103B82" w:rsidP="00103B8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Zych A. (red.)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Starość darem, zadaniem i wyzwaniem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Stowarzyszenie Przyjaciół Domu Pomocy Społecznej „Pod Dębem”, Sosnowiec-Dabrowa Górnicza 2014.</w:t>
            </w:r>
          </w:p>
        </w:tc>
      </w:tr>
      <w:tr w:rsidR="00103B82" w14:paraId="1AA6891F" w14:textId="77777777" w:rsidTr="00103B82">
        <w:trPr>
          <w:trHeight w:val="39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9F62" w14:textId="77777777" w:rsidR="00103B82" w:rsidRDefault="00103B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</w:p>
          <w:p w14:paraId="633E6EE8" w14:textId="77777777" w:rsidR="00103B82" w:rsidRDefault="00103B82" w:rsidP="00103B82">
            <w:pPr>
              <w:pStyle w:val="Tekstprzypisudolnego"/>
              <w:numPr>
                <w:ilvl w:val="0"/>
                <w:numId w:val="27"/>
              </w:numPr>
              <w:ind w:left="142" w:firstLine="0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Chodkowska M.,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Źródła stereotypów niepełnosprawności i osób nią obciążonych w kręgu kultury europejskiej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. W: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Stereotypy niepełnosprawności. Między wykluczeniem a integracją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br/>
              <w:t xml:space="preserve">M. Chodkowska, S.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Byra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, Z. Kaznowski i in., Wydawnictwo UMCS, Lublin 2010.</w:t>
            </w:r>
          </w:p>
          <w:p w14:paraId="6D31A14E" w14:textId="77777777" w:rsidR="00103B82" w:rsidRDefault="00103B82" w:rsidP="00103B82">
            <w:pPr>
              <w:pStyle w:val="Tekstprzypisudolnego"/>
              <w:numPr>
                <w:ilvl w:val="0"/>
                <w:numId w:val="27"/>
              </w:numPr>
              <w:ind w:left="142" w:firstLine="0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Gumienny B. (2022). Starość w perspektywie dorosłych osób z głębszą niepełnosprawnością intelektualną. Niepełnosprawność i Rehabilitacja, 1 (85), (s. 48-60).</w:t>
            </w:r>
          </w:p>
          <w:p w14:paraId="2406242D" w14:textId="77777777" w:rsidR="00103B82" w:rsidRDefault="00103B82" w:rsidP="00103B82">
            <w:pPr>
              <w:pStyle w:val="Tekstprzypisudolnego"/>
              <w:numPr>
                <w:ilvl w:val="0"/>
                <w:numId w:val="27"/>
              </w:numPr>
              <w:ind w:left="142" w:firstLine="0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Zych A. (2005).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Geragogika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 xml:space="preserve"> specjalna – konieczność, potrzeba czy moralny obowiązek?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br/>
              <w:t xml:space="preserve">W: K. Gąsior, T. Sakowicz (red.)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 xml:space="preserve">Pedagogika społeczna w służbie rodziny (aspekt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marginalizacyjny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, resocjalizacyjny i psychologiczny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t. 2. Kielce: Świętokrzyskie Centrum Profilaktyki i Edukacji.</w:t>
            </w:r>
          </w:p>
        </w:tc>
      </w:tr>
    </w:tbl>
    <w:p w14:paraId="01E73BA3" w14:textId="77777777" w:rsidR="00103B82" w:rsidRDefault="00103B82" w:rsidP="00103B8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E799BC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360179A5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1A49032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13CC586" w14:textId="77777777" w:rsidR="00103B82" w:rsidRDefault="00103B82" w:rsidP="00103B82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23728D28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9E0B73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62A2566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E9A62E" w14:textId="77777777" w:rsidR="00103B82" w:rsidRDefault="00103B82" w:rsidP="00103B8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398EA50" w14:textId="77777777" w:rsidR="00103B82" w:rsidRDefault="00103B82" w:rsidP="00103B8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 </w:t>
      </w:r>
    </w:p>
    <w:p w14:paraId="1104C7AC" w14:textId="43181C6C" w:rsidR="00743F61" w:rsidRPr="00103B82" w:rsidRDefault="00743F61" w:rsidP="00103B82"/>
    <w:sectPr w:rsidR="00743F61" w:rsidRPr="00103B82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E464" w14:textId="77777777" w:rsidR="0024004B" w:rsidRDefault="0024004B" w:rsidP="00757096">
      <w:pPr>
        <w:spacing w:after="0" w:line="240" w:lineRule="auto"/>
      </w:pPr>
      <w:r>
        <w:separator/>
      </w:r>
    </w:p>
  </w:endnote>
  <w:endnote w:type="continuationSeparator" w:id="0">
    <w:p w14:paraId="15A349E2" w14:textId="77777777" w:rsidR="0024004B" w:rsidRDefault="0024004B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0E19">
      <w:rPr>
        <w:noProof/>
      </w:rPr>
      <w:t>4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411A5" w14:textId="77777777" w:rsidR="0024004B" w:rsidRDefault="0024004B" w:rsidP="00757096">
      <w:pPr>
        <w:spacing w:after="0" w:line="240" w:lineRule="auto"/>
      </w:pPr>
      <w:r>
        <w:separator/>
      </w:r>
    </w:p>
  </w:footnote>
  <w:footnote w:type="continuationSeparator" w:id="0">
    <w:p w14:paraId="508AC982" w14:textId="77777777" w:rsidR="0024004B" w:rsidRDefault="0024004B" w:rsidP="00757096">
      <w:pPr>
        <w:spacing w:after="0" w:line="240" w:lineRule="auto"/>
      </w:pPr>
      <w:r>
        <w:continuationSeparator/>
      </w:r>
    </w:p>
  </w:footnote>
  <w:footnote w:id="1">
    <w:p w14:paraId="1C61AA00" w14:textId="77777777" w:rsidR="00103B82" w:rsidRDefault="00103B82" w:rsidP="00103B82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72BE0"/>
    <w:multiLevelType w:val="hybridMultilevel"/>
    <w:tmpl w:val="B1907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5C43EB"/>
    <w:multiLevelType w:val="hybridMultilevel"/>
    <w:tmpl w:val="D4729792"/>
    <w:lvl w:ilvl="0" w:tplc="0415000F">
      <w:start w:val="1"/>
      <w:numFmt w:val="decimal"/>
      <w:lvlText w:val="%1."/>
      <w:lvlJc w:val="left"/>
      <w:pPr>
        <w:ind w:left="2001" w:hanging="360"/>
      </w:pPr>
    </w:lvl>
    <w:lvl w:ilvl="1" w:tplc="04150003">
      <w:start w:val="1"/>
      <w:numFmt w:val="bullet"/>
      <w:lvlText w:val="o"/>
      <w:lvlJc w:val="left"/>
      <w:pPr>
        <w:ind w:left="27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61" w:hanging="360"/>
      </w:pPr>
      <w:rPr>
        <w:rFonts w:ascii="Wingdings" w:hAnsi="Wingdings" w:hint="default"/>
      </w:rPr>
    </w:lvl>
  </w:abstractNum>
  <w:abstractNum w:abstractNumId="15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4160">
    <w:abstractNumId w:val="19"/>
  </w:num>
  <w:num w:numId="2" w16cid:durableId="1381710790">
    <w:abstractNumId w:val="1"/>
  </w:num>
  <w:num w:numId="3" w16cid:durableId="1619487765">
    <w:abstractNumId w:val="20"/>
  </w:num>
  <w:num w:numId="4" w16cid:durableId="642587809">
    <w:abstractNumId w:val="13"/>
  </w:num>
  <w:num w:numId="5" w16cid:durableId="1395470245">
    <w:abstractNumId w:val="0"/>
  </w:num>
  <w:num w:numId="6" w16cid:durableId="764544743">
    <w:abstractNumId w:val="17"/>
  </w:num>
  <w:num w:numId="7" w16cid:durableId="2017076907">
    <w:abstractNumId w:val="15"/>
  </w:num>
  <w:num w:numId="8" w16cid:durableId="793910203">
    <w:abstractNumId w:val="18"/>
  </w:num>
  <w:num w:numId="9" w16cid:durableId="2012099382">
    <w:abstractNumId w:val="12"/>
  </w:num>
  <w:num w:numId="10" w16cid:durableId="9483155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8175928">
    <w:abstractNumId w:val="21"/>
  </w:num>
  <w:num w:numId="12" w16cid:durableId="21162886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169123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5298097">
    <w:abstractNumId w:val="10"/>
  </w:num>
  <w:num w:numId="15" w16cid:durableId="175507942">
    <w:abstractNumId w:val="6"/>
  </w:num>
  <w:num w:numId="16" w16cid:durableId="664867654">
    <w:abstractNumId w:val="2"/>
  </w:num>
  <w:num w:numId="17" w16cid:durableId="1901747683">
    <w:abstractNumId w:val="22"/>
  </w:num>
  <w:num w:numId="18" w16cid:durableId="10592072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887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7643066">
    <w:abstractNumId w:val="7"/>
  </w:num>
  <w:num w:numId="21" w16cid:durableId="1652784166">
    <w:abstractNumId w:val="4"/>
  </w:num>
  <w:num w:numId="22" w16cid:durableId="150214975">
    <w:abstractNumId w:val="16"/>
  </w:num>
  <w:num w:numId="23" w16cid:durableId="1259021404">
    <w:abstractNumId w:val="9"/>
  </w:num>
  <w:num w:numId="24" w16cid:durableId="11096685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382516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44180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8777661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6143"/>
    <w:rsid w:val="00103B82"/>
    <w:rsid w:val="00161374"/>
    <w:rsid w:val="001F0CF8"/>
    <w:rsid w:val="0024004B"/>
    <w:rsid w:val="00241CF5"/>
    <w:rsid w:val="003061A0"/>
    <w:rsid w:val="00390722"/>
    <w:rsid w:val="003F78EB"/>
    <w:rsid w:val="004219B0"/>
    <w:rsid w:val="005B30FF"/>
    <w:rsid w:val="006B0BD5"/>
    <w:rsid w:val="00743F61"/>
    <w:rsid w:val="00757096"/>
    <w:rsid w:val="007C5B61"/>
    <w:rsid w:val="009D5DCE"/>
    <w:rsid w:val="00A72558"/>
    <w:rsid w:val="00A86460"/>
    <w:rsid w:val="00B61201"/>
    <w:rsid w:val="00BB77D0"/>
    <w:rsid w:val="00C205AC"/>
    <w:rsid w:val="00C2126E"/>
    <w:rsid w:val="00C50E19"/>
    <w:rsid w:val="00CF775C"/>
    <w:rsid w:val="00DA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uiPriority w:val="99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  <w:style w:type="character" w:styleId="Odwoaniedelikatne">
    <w:name w:val="Subtle Reference"/>
    <w:uiPriority w:val="31"/>
    <w:qFormat/>
    <w:rsid w:val="00103B82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948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2025-02-02T10:15:00Z</dcterms:created>
  <dcterms:modified xsi:type="dcterms:W3CDTF">2025-02-04T17:46:00Z</dcterms:modified>
</cp:coreProperties>
</file>